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spacing w:line="240" w:lineRule="auto"/>
        <w:ind w:firstLine="0" w:left="-567" w:right="283"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Пояснительная записка к презентации </w:t>
      </w:r>
    </w:p>
    <w:p w14:paraId="02000000">
      <w:pPr>
        <w:spacing w:line="240" w:lineRule="auto"/>
        <w:ind w:firstLine="0" w:left="-567" w:right="283"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«Применение элементов технологии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Лонгрид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на уроках и во внеурочной деятельности»</w:t>
      </w:r>
    </w:p>
    <w:p w14:paraId="03000000">
      <w:pPr>
        <w:spacing w:after="0" w:line="360" w:lineRule="auto"/>
        <w:ind w:firstLine="709" w:left="-567" w:right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технологии: показать эффективность применения деятельностных педагогических технологий на уроках изучения нового материала.</w:t>
      </w:r>
    </w:p>
    <w:p w14:paraId="04000000">
      <w:pPr>
        <w:spacing w:after="0" w:line="360" w:lineRule="auto"/>
        <w:ind w:firstLine="709" w:left="-567" w:right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14:paraId="05000000">
      <w:pPr>
        <w:spacing w:after="0" w:line="360" w:lineRule="auto"/>
        <w:ind w:firstLine="0" w:left="-567" w:right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познакомиться с элементами технологии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показать применение элементов технологии на практике</w:t>
      </w:r>
    </w:p>
    <w:p w14:paraId="06000000">
      <w:pPr>
        <w:spacing w:after="0" w:line="360" w:lineRule="auto"/>
        <w:ind w:firstLine="0" w:left="-567" w:right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проанализировать результат применения элементов технологии</w:t>
      </w:r>
    </w:p>
    <w:p w14:paraId="07000000">
      <w:pPr>
        <w:spacing w:after="0" w:line="360" w:lineRule="auto"/>
        <w:ind w:firstLine="709" w:left="-567" w:right="283"/>
        <w:jc w:val="both"/>
        <w:rPr>
          <w:rFonts w:ascii="Times New Roman" w:hAnsi="Times New Roman"/>
          <w:color w:val="20202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Согласно задачам национального проекта РФ «Образование», необходимо </w:t>
      </w:r>
      <w:r>
        <w:rPr>
          <w:rFonts w:ascii="Times New Roman" w:hAnsi="Times New Roman"/>
          <w:color w:val="202020"/>
          <w:sz w:val="28"/>
          <w:highlight w:val="white"/>
        </w:rPr>
        <w:t xml:space="preserve">внедрять на уровнях основного общего и среднего общего образования новые методы обучения и воспитания, образовательные технологии, обеспечивающие освоение обучающимися базовых навыков и умений. Ускорение темпов научно-технического прогресса также выступает основанием для признания важной роли образовательных технологий в настоящее время, это является одной из основных социокультурных тенденций, влияющих на развитие образования. </w:t>
      </w:r>
    </w:p>
    <w:p w14:paraId="08000000">
      <w:pPr>
        <w:spacing w:after="0" w:line="360" w:lineRule="auto"/>
        <w:ind w:firstLine="709" w:left="-567" w:right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протяжении нескольких лет я активно использую на своих уроках различные игровые технологии, такие как урок-театральная постановка, создание настольных игр, ролевые игры, урок-конкурс рассказов о уникальных местах России и </w:t>
      </w:r>
      <w:r>
        <w:rPr>
          <w:rFonts w:ascii="Times New Roman" w:hAnsi="Times New Roman"/>
          <w:sz w:val="28"/>
        </w:rPr>
        <w:t>т.д</w:t>
      </w:r>
      <w:r>
        <w:rPr>
          <w:rFonts w:ascii="Times New Roman" w:hAnsi="Times New Roman"/>
          <w:sz w:val="28"/>
        </w:rPr>
        <w:t xml:space="preserve">, сейчас осваиваю и применяю элементы технологии </w:t>
      </w:r>
      <w:r>
        <w:rPr>
          <w:rFonts w:ascii="Times New Roman" w:hAnsi="Times New Roman"/>
          <w:sz w:val="28"/>
        </w:rPr>
        <w:t>Лонгрид</w:t>
      </w:r>
      <w:r>
        <w:rPr>
          <w:rFonts w:ascii="Times New Roman" w:hAnsi="Times New Roman"/>
          <w:sz w:val="28"/>
        </w:rPr>
        <w:t>.</w:t>
      </w:r>
    </w:p>
    <w:p w14:paraId="09000000">
      <w:pPr>
        <w:pStyle w:val="Style_1"/>
        <w:spacing w:after="0" w:line="360" w:lineRule="auto"/>
        <w:ind w:firstLine="567" w:left="-567" w:right="283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>Лонгрид</w:t>
      </w:r>
      <w:r>
        <w:rPr>
          <w:color w:val="000000"/>
          <w:sz w:val="28"/>
          <w:highlight w:val="white"/>
        </w:rPr>
        <w:t xml:space="preserve"> – (Конвергентная журналистика. Теория и практика: учебное пособие для </w:t>
      </w:r>
      <w:r>
        <w:rPr>
          <w:color w:val="000000"/>
          <w:sz w:val="28"/>
          <w:highlight w:val="white"/>
        </w:rPr>
        <w:t>бакалавриата</w:t>
      </w:r>
      <w:r>
        <w:rPr>
          <w:color w:val="000000"/>
          <w:sz w:val="28"/>
          <w:highlight w:val="white"/>
        </w:rPr>
        <w:t xml:space="preserve"> и магистратуры) </w:t>
      </w:r>
      <w:r>
        <w:rPr>
          <w:color w:val="000000"/>
          <w:sz w:val="28"/>
        </w:rPr>
        <w:t>длинный 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"https://ru.wikipedia.org/wiki/%D0%A2%D0%B5%D0%BA%D1%81%D1%82"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текст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, разделенный на части различными мультимедийными элементами: 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"https://ru.wikipedia.org/wiki/%D0%A4%D0%BE%D1%82%D0%BE%D0%B3%D1%80%D0%B0%D1%84%D0%B8%D1%8F"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фото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, 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"https://ru.wikipedia.org/wiki/%D0%92%D0%B8%D0%B4%D0%B5%D0%BE"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видео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инфографикой</w:t>
      </w:r>
      <w:r>
        <w:rPr>
          <w:color w:val="000000"/>
          <w:sz w:val="28"/>
        </w:rPr>
        <w:t xml:space="preserve"> и др.</w:t>
      </w:r>
    </w:p>
    <w:p w14:paraId="0A000000">
      <w:pPr>
        <w:pStyle w:val="Style_1"/>
        <w:spacing w:after="0" w:line="360" w:lineRule="auto"/>
        <w:ind w:firstLine="567" w:left="-567" w:right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Простыми словами, 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онгрид</w:t>
      </w:r>
      <w:r>
        <w:rPr>
          <w:color w:val="000000"/>
          <w:sz w:val="28"/>
        </w:rPr>
        <w:t xml:space="preserve"> - это статья, в которой автор глубоко раскрывает затрагиваемую тему. Объем текста второстепенен — может быть и 5 000 символов, а может и все 5</w:t>
      </w:r>
      <w:r>
        <w:rPr>
          <w:color w:val="000000"/>
          <w:sz w:val="28"/>
        </w:rPr>
        <w:t xml:space="preserve">0 000. Главное, чем отличается 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онгрид</w:t>
      </w:r>
      <w:r>
        <w:rPr>
          <w:color w:val="000000"/>
          <w:sz w:val="28"/>
        </w:rPr>
        <w:t xml:space="preserve"> от других текстовых форматов - «разбавлением» материала фотографиями, видео, </w:t>
      </w:r>
      <w:r>
        <w:rPr>
          <w:color w:val="000000"/>
          <w:sz w:val="28"/>
        </w:rPr>
        <w:t>графиками и т. п. За счет сочетания разных форматов такие уроки и удерживают интерес пользователей.</w:t>
      </w:r>
    </w:p>
    <w:p w14:paraId="0B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Основная цель любого </w:t>
      </w:r>
      <w:r>
        <w:rPr>
          <w:rFonts w:ascii="Times New Roman" w:hAnsi="Times New Roman"/>
          <w:color w:val="000000"/>
          <w:sz w:val="28"/>
          <w:highlight w:val="white"/>
        </w:rPr>
        <w:t>Л</w:t>
      </w:r>
      <w:r>
        <w:rPr>
          <w:rFonts w:ascii="Times New Roman" w:hAnsi="Times New Roman"/>
          <w:color w:val="000000"/>
          <w:sz w:val="28"/>
          <w:highlight w:val="white"/>
        </w:rPr>
        <w:t>онгрида</w:t>
      </w:r>
      <w:r>
        <w:rPr>
          <w:rFonts w:ascii="Times New Roman" w:hAnsi="Times New Roman"/>
          <w:color w:val="000000"/>
          <w:sz w:val="28"/>
          <w:highlight w:val="white"/>
        </w:rPr>
        <w:t> – рассказать по-новому об уже известном либо недавно свершившемся.</w:t>
      </w:r>
    </w:p>
    <w:p w14:paraId="0C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Специфика:</w:t>
      </w:r>
    </w:p>
    <w:p w14:paraId="0D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Так как </w:t>
      </w:r>
      <w:r>
        <w:rPr>
          <w:rFonts w:ascii="Times New Roman" w:hAnsi="Times New Roman"/>
          <w:color w:val="000000"/>
          <w:sz w:val="28"/>
          <w:highlight w:val="white"/>
        </w:rPr>
        <w:t>Л</w:t>
      </w:r>
      <w:r>
        <w:rPr>
          <w:rFonts w:ascii="Times New Roman" w:hAnsi="Times New Roman"/>
          <w:color w:val="000000"/>
          <w:sz w:val="28"/>
          <w:highlight w:val="white"/>
        </w:rPr>
        <w:t>онгрид</w:t>
      </w:r>
      <w:r>
        <w:rPr>
          <w:rFonts w:ascii="Times New Roman" w:hAnsi="Times New Roman"/>
          <w:color w:val="000000"/>
          <w:sz w:val="28"/>
          <w:highlight w:val="white"/>
        </w:rPr>
        <w:t xml:space="preserve"> — это большой текст, то он делится на части: на абзацы и подзаголовки;</w:t>
      </w:r>
    </w:p>
    <w:p w14:paraId="0E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Простыню текста «разбавляют» таблицами, фотографиями, графиками, видео. Это помогает удержать внимание читателя;</w:t>
      </w:r>
    </w:p>
    <w:p w14:paraId="0F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Лонгрид</w:t>
      </w:r>
      <w:r>
        <w:rPr>
          <w:rFonts w:ascii="Times New Roman" w:hAnsi="Times New Roman"/>
          <w:color w:val="000000"/>
          <w:sz w:val="28"/>
          <w:highlight w:val="white"/>
        </w:rPr>
        <w:t xml:space="preserve"> — идеальный формат контента, если автор хочет глубоко погрузиться в тему исследования и раскрыть ее по максимуму.</w:t>
      </w:r>
    </w:p>
    <w:p w14:paraId="10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Лонгриды</w:t>
      </w:r>
      <w:r>
        <w:rPr>
          <w:rFonts w:ascii="Times New Roman" w:hAnsi="Times New Roman"/>
          <w:color w:val="000000"/>
          <w:sz w:val="28"/>
          <w:highlight w:val="white"/>
        </w:rPr>
        <w:t xml:space="preserve"> бывают</w:t>
      </w:r>
      <w:r>
        <w:rPr>
          <w:rFonts w:ascii="Times New Roman" w:hAnsi="Times New Roman"/>
          <w:color w:val="000000"/>
          <w:sz w:val="28"/>
          <w:highlight w:val="white"/>
        </w:rPr>
        <w:t>:</w:t>
      </w:r>
    </w:p>
    <w:p w14:paraId="11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Лонгрид</w:t>
      </w:r>
      <w:r>
        <w:rPr>
          <w:rFonts w:ascii="Times New Roman" w:hAnsi="Times New Roman"/>
          <w:color w:val="000000"/>
          <w:sz w:val="28"/>
          <w:highlight w:val="white"/>
        </w:rPr>
        <w:t>-репортаж</w:t>
      </w:r>
    </w:p>
    <w:p w14:paraId="12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Лонгрид</w:t>
      </w:r>
      <w:r>
        <w:rPr>
          <w:rFonts w:ascii="Times New Roman" w:hAnsi="Times New Roman"/>
          <w:color w:val="000000"/>
          <w:sz w:val="28"/>
          <w:highlight w:val="white"/>
        </w:rPr>
        <w:t>-портрет</w:t>
      </w:r>
    </w:p>
    <w:p w14:paraId="13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Коммерческий </w:t>
      </w:r>
      <w:r>
        <w:rPr>
          <w:rFonts w:ascii="Times New Roman" w:hAnsi="Times New Roman"/>
          <w:color w:val="000000"/>
          <w:sz w:val="28"/>
          <w:highlight w:val="white"/>
        </w:rPr>
        <w:t>Л</w:t>
      </w:r>
      <w:r>
        <w:rPr>
          <w:rFonts w:ascii="Times New Roman" w:hAnsi="Times New Roman"/>
          <w:color w:val="000000"/>
          <w:sz w:val="28"/>
          <w:highlight w:val="white"/>
        </w:rPr>
        <w:t>онгрид</w:t>
      </w:r>
    </w:p>
    <w:p w14:paraId="14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Лонгрид-реконструктор</w:t>
      </w:r>
    </w:p>
    <w:p w14:paraId="15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Аналитический </w:t>
      </w:r>
      <w:r>
        <w:rPr>
          <w:rFonts w:ascii="Times New Roman" w:hAnsi="Times New Roman"/>
          <w:color w:val="000000"/>
          <w:sz w:val="28"/>
          <w:highlight w:val="white"/>
        </w:rPr>
        <w:t>Л</w:t>
      </w:r>
      <w:r>
        <w:rPr>
          <w:rFonts w:ascii="Times New Roman" w:hAnsi="Times New Roman"/>
          <w:color w:val="000000"/>
          <w:sz w:val="28"/>
          <w:highlight w:val="white"/>
        </w:rPr>
        <w:t>онгрид</w:t>
      </w:r>
    </w:p>
    <w:p w14:paraId="16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Мультимедийный </w:t>
      </w:r>
      <w:r>
        <w:rPr>
          <w:rFonts w:ascii="Times New Roman" w:hAnsi="Times New Roman"/>
          <w:color w:val="000000"/>
          <w:sz w:val="28"/>
          <w:highlight w:val="white"/>
        </w:rPr>
        <w:t>Л</w:t>
      </w:r>
      <w:r>
        <w:rPr>
          <w:rFonts w:ascii="Times New Roman" w:hAnsi="Times New Roman"/>
          <w:color w:val="000000"/>
          <w:sz w:val="28"/>
          <w:highlight w:val="white"/>
        </w:rPr>
        <w:t>онгрид</w:t>
      </w:r>
    </w:p>
    <w:p w14:paraId="17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Нас интересует в данном случае </w:t>
      </w:r>
      <w:r>
        <w:rPr>
          <w:rFonts w:ascii="Times New Roman" w:hAnsi="Times New Roman"/>
          <w:color w:val="000000"/>
          <w:sz w:val="28"/>
          <w:highlight w:val="white"/>
        </w:rPr>
        <w:t>Лонгрид-реконструктор</w:t>
      </w:r>
    </w:p>
    <w:p w14:paraId="18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Это реконструкция значимых исторических событий. Автор, который пишет </w:t>
      </w:r>
      <w:r>
        <w:rPr>
          <w:rFonts w:ascii="Times New Roman" w:hAnsi="Times New Roman"/>
          <w:color w:val="000000"/>
          <w:sz w:val="28"/>
          <w:highlight w:val="white"/>
        </w:rPr>
        <w:t>Лонгрид-реконструктор</w:t>
      </w:r>
      <w:r>
        <w:rPr>
          <w:rFonts w:ascii="Times New Roman" w:hAnsi="Times New Roman"/>
          <w:color w:val="000000"/>
          <w:sz w:val="28"/>
          <w:highlight w:val="white"/>
        </w:rPr>
        <w:t xml:space="preserve">, собирает полную информацию о выбранном историческом событии и «упаковывает» факты в большой текст. В </w:t>
      </w:r>
      <w:r>
        <w:rPr>
          <w:rFonts w:ascii="Times New Roman" w:hAnsi="Times New Roman"/>
          <w:color w:val="000000"/>
          <w:sz w:val="28"/>
          <w:highlight w:val="white"/>
        </w:rPr>
        <w:t>Лонгриде-реконструкторе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обязательно есть фотографии, графики, видео. Это помогает разбавить сухие факты и удержать внимание учеников.</w:t>
      </w:r>
    </w:p>
    <w:p w14:paraId="19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Работать над </w:t>
      </w:r>
      <w:r>
        <w:rPr>
          <w:rFonts w:ascii="Times New Roman" w:hAnsi="Times New Roman"/>
          <w:color w:val="000000"/>
          <w:sz w:val="28"/>
          <w:highlight w:val="white"/>
        </w:rPr>
        <w:t>Л</w:t>
      </w:r>
      <w:r>
        <w:rPr>
          <w:rFonts w:ascii="Times New Roman" w:hAnsi="Times New Roman"/>
          <w:color w:val="000000"/>
          <w:sz w:val="28"/>
          <w:highlight w:val="white"/>
        </w:rPr>
        <w:t>онгридом</w:t>
      </w:r>
      <w:r>
        <w:rPr>
          <w:rFonts w:ascii="Times New Roman" w:hAnsi="Times New Roman"/>
          <w:color w:val="000000"/>
          <w:sz w:val="28"/>
          <w:highlight w:val="white"/>
        </w:rPr>
        <w:t xml:space="preserve"> может как один ребёнок, так и группа детей. Работа над проектом в команде позволяет задействовать детей абсолютно разных категорий, независимо от уровня развития. Кроме того, появляется реальная возможность объединить в одной группе как одаренных детей, так и детей с ОВЗ.</w:t>
      </w:r>
    </w:p>
    <w:p w14:paraId="1A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Лонгрид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помогает более продуктивной организации работы на уроке. Его можно составлять вместе с классом, с группой обучающихся, это может заранее сделать и сам учитель – подобрать, упорядочить и подготовить к показу в классе. </w:t>
      </w:r>
    </w:p>
    <w:p w14:paraId="1B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Несмотря на то, что учитель имеет возможность донести информацию привычным способом – беседы, лекции и т.д. условиях требований ФГОС на первое место выходят информационно-коммуникационные технологии и подача учебного материала в новом формате, а также важно учитывать, что возможность принять участие в творческом проекте привлекает и усиливает интерес школьников к изучаемому материалу и передаче информации через такую форму, как </w:t>
      </w:r>
      <w:r>
        <w:rPr>
          <w:rFonts w:ascii="Times New Roman" w:hAnsi="Times New Roman"/>
          <w:color w:val="000000"/>
          <w:sz w:val="28"/>
          <w:highlight w:val="white"/>
        </w:rPr>
        <w:t>Лонгрид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1C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Процесс:</w:t>
      </w:r>
    </w:p>
    <w:p w14:paraId="1D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- в начале урока классу доводилась суть и цели технологии</w:t>
      </w:r>
    </w:p>
    <w:p w14:paraId="1E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затем, учащиеся делились на группы и получали задания, в каждой группе распределялись роли (командир, художник и </w:t>
      </w:r>
      <w:r>
        <w:rPr>
          <w:rFonts w:ascii="Times New Roman" w:hAnsi="Times New Roman"/>
          <w:color w:val="000000"/>
          <w:sz w:val="28"/>
          <w:highlight w:val="white"/>
        </w:rPr>
        <w:t>т.д</w:t>
      </w:r>
      <w:r>
        <w:rPr>
          <w:rFonts w:ascii="Times New Roman" w:hAnsi="Times New Roman"/>
          <w:color w:val="000000"/>
          <w:sz w:val="28"/>
          <w:highlight w:val="white"/>
        </w:rPr>
        <w:t>)</w:t>
      </w:r>
    </w:p>
    <w:p w14:paraId="1F000000">
      <w:pPr>
        <w:spacing w:after="0" w:line="360" w:lineRule="auto"/>
        <w:ind w:firstLine="567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дополнительную информацию в печатном варианте и картинки были предложены мной, у учащихся была возможность воспользоваться учебником</w:t>
      </w:r>
    </w:p>
    <w:p w14:paraId="20000000">
      <w:pPr>
        <w:spacing w:after="0" w:line="360" w:lineRule="auto"/>
        <w:ind w:firstLine="567" w:left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- на работу отводилось ограниченное время</w:t>
      </w:r>
    </w:p>
    <w:p w14:paraId="21000000">
      <w:pPr>
        <w:spacing w:after="0" w:line="360" w:lineRule="auto"/>
        <w:ind w:firstLine="567" w:left="-567" w:right="283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- в конце урока каждая команда защищала свою работу.</w:t>
      </w:r>
    </w:p>
    <w:p w14:paraId="22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На начальном этапе, при изучении элементов самой технологии, мы использовали лист ватмана, клей, ножницы, овладев элементами технологии, учащиеся могут выполнять подобные задания с использованием компьютера и интернета.</w:t>
      </w:r>
    </w:p>
    <w:p w14:paraId="23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На внеурочной деятельности «Мирный атом» с учениками 5 класса мы создали элементы </w:t>
      </w:r>
      <w:r>
        <w:rPr>
          <w:rFonts w:ascii="Times New Roman" w:hAnsi="Times New Roman"/>
          <w:color w:val="000000"/>
          <w:sz w:val="28"/>
          <w:highlight w:val="white"/>
        </w:rPr>
        <w:t>Лонгрида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при помощи компьютерных технологий. В начале занятия, класс разделили на три группы, каждая группа получила </w:t>
      </w:r>
      <w:r>
        <w:rPr>
          <w:rFonts w:ascii="Times New Roman" w:hAnsi="Times New Roman"/>
          <w:color w:val="000000"/>
          <w:sz w:val="28"/>
          <w:highlight w:val="white"/>
        </w:rPr>
        <w:t>свой кейс (учебный текст, у всех одинаковый, картинки, иллюстрации, видео)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 должна была в нужном месте </w:t>
      </w:r>
      <w:r>
        <w:rPr>
          <w:rFonts w:ascii="Times New Roman" w:hAnsi="Times New Roman"/>
          <w:color w:val="000000"/>
          <w:sz w:val="28"/>
          <w:highlight w:val="white"/>
        </w:rPr>
        <w:t xml:space="preserve">к тексту </w:t>
      </w:r>
      <w:r>
        <w:rPr>
          <w:rFonts w:ascii="Times New Roman" w:hAnsi="Times New Roman"/>
          <w:color w:val="000000"/>
          <w:sz w:val="28"/>
          <w:highlight w:val="white"/>
        </w:rPr>
        <w:t>покрепить фото, рисунок, анимацию и т.д.</w:t>
      </w:r>
      <w:bookmarkStart w:id="1" w:name="_GoBack"/>
      <w:bookmarkEnd w:id="1"/>
    </w:p>
    <w:p w14:paraId="24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25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Примеры работ учащихся с элементами </w:t>
      </w:r>
      <w:r>
        <w:rPr>
          <w:rFonts w:ascii="Times New Roman" w:hAnsi="Times New Roman"/>
          <w:color w:val="000000"/>
          <w:sz w:val="28"/>
          <w:highlight w:val="white"/>
        </w:rPr>
        <w:t>Лонгрида</w:t>
      </w:r>
      <w:r>
        <w:rPr>
          <w:rFonts w:ascii="Times New Roman" w:hAnsi="Times New Roman"/>
          <w:color w:val="000000"/>
          <w:sz w:val="28"/>
          <w:highlight w:val="white"/>
        </w:rPr>
        <w:t xml:space="preserve">: </w:t>
      </w:r>
      <w:r>
        <w:rPr>
          <w:rFonts w:ascii="PT Sans Caption" w:hAnsi="PT Sans Caption"/>
          <w:color w:val="000000"/>
          <w:sz w:val="21"/>
          <w:highlight w:val="white"/>
          <w:u w:val="single"/>
        </w:rPr>
        <w:fldChar w:fldCharType="begin"/>
      </w:r>
      <w:r>
        <w:rPr>
          <w:rFonts w:ascii="PT Sans Caption" w:hAnsi="PT Sans Caption"/>
          <w:color w:val="000000"/>
          <w:sz w:val="21"/>
          <w:highlight w:val="white"/>
          <w:u w:val="single"/>
        </w:rPr>
        <w:instrText>HYPERLINK "https://xn--87-6kc3bfr2e.xn----7sbhlbh0a1awgee.xn--p1ai/vahrusheva-olga-aleksandrovna"</w:instrText>
      </w:r>
      <w:r>
        <w:rPr>
          <w:rFonts w:ascii="PT Sans Caption" w:hAnsi="PT Sans Caption"/>
          <w:color w:val="000000"/>
          <w:sz w:val="21"/>
          <w:highlight w:val="white"/>
          <w:u w:val="single"/>
        </w:rPr>
        <w:fldChar w:fldCharType="separate"/>
      </w:r>
      <w:r>
        <w:rPr>
          <w:rFonts w:ascii="PT Sans Caption" w:hAnsi="PT Sans Caption"/>
          <w:color w:val="000000"/>
          <w:sz w:val="21"/>
          <w:highlight w:val="white"/>
          <w:u w:val="single"/>
        </w:rPr>
        <w:t>https://школа87.зато-северск.рф/vahrusheva-olga-aleksandrovna</w:t>
      </w:r>
      <w:r>
        <w:rPr>
          <w:rFonts w:ascii="PT Sans Caption" w:hAnsi="PT Sans Caption"/>
          <w:color w:val="000000"/>
          <w:sz w:val="21"/>
          <w:highlight w:val="white"/>
          <w:u w:val="single"/>
        </w:rPr>
        <w:fldChar w:fldCharType="end"/>
      </w:r>
    </w:p>
    <w:p w14:paraId="26000000">
      <w:pPr>
        <w:spacing w:after="0" w:line="360" w:lineRule="auto"/>
        <w:ind w:firstLine="567" w:left="-567" w:right="28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После применения технологии </w:t>
      </w:r>
      <w:r>
        <w:rPr>
          <w:rFonts w:ascii="Times New Roman" w:hAnsi="Times New Roman"/>
          <w:color w:val="000000"/>
          <w:sz w:val="28"/>
        </w:rPr>
        <w:t>Лонгрида</w:t>
      </w:r>
      <w:r>
        <w:rPr>
          <w:rFonts w:ascii="Times New Roman" w:hAnsi="Times New Roman"/>
          <w:color w:val="000000"/>
          <w:sz w:val="28"/>
        </w:rPr>
        <w:t xml:space="preserve"> на уроках и во внеурочной деятельности, у учащихся развиваются следующие </w:t>
      </w:r>
      <w:r>
        <w:rPr>
          <w:rFonts w:ascii="Times New Roman" w:hAnsi="Times New Roman"/>
          <w:color w:val="000000"/>
          <w:sz w:val="28"/>
        </w:rPr>
        <w:t>метапредметные</w:t>
      </w:r>
      <w:r>
        <w:rPr>
          <w:rFonts w:ascii="Times New Roman" w:hAnsi="Times New Roman"/>
          <w:color w:val="000000"/>
          <w:sz w:val="28"/>
        </w:rPr>
        <w:t xml:space="preserve"> навыки:</w:t>
      </w:r>
    </w:p>
    <w:p w14:paraId="27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самостоятельно приобретают новые знания, организовывают учебную деятельность, находятся в поиске средств её осуществления</w:t>
      </w:r>
    </w:p>
    <w:p w14:paraId="28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умеют организовать и планировать учебное сотрудничество и совместную деятельность со сверстниками</w:t>
      </w:r>
    </w:p>
    <w:p w14:paraId="29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умеют извлекать информацию из различных источников (раздаточный материал, учебник)</w:t>
      </w:r>
    </w:p>
    <w:p w14:paraId="2A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умеют на практике пользоваться основными логическими приёмами, методами наблюдения, моделирования, объяснения, решения проблем</w:t>
      </w:r>
    </w:p>
    <w:p w14:paraId="2B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умеют работать в группе - эффективно сотрудничать и взаимодействовать</w:t>
      </w:r>
    </w:p>
    <w:p w14:paraId="2C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умеют представлять информацию, формулировать и аргументировать свое мнение и корректно его отстаивать.</w:t>
      </w:r>
    </w:p>
    <w:p w14:paraId="2D000000">
      <w:pPr>
        <w:spacing w:after="0" w:line="360" w:lineRule="auto"/>
        <w:ind w:firstLine="567" w:left="-567" w:right="28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Мои уроки и занятия во внеурочной деятельности стали наиболее эффективные в образовательном процессе.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link w:val="Style_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9_ch" w:type="character">
    <w:name w:val="heading 3"/>
    <w:link w:val="Style_9"/>
    <w:rPr>
      <w:rFonts w:ascii="XO Thames" w:hAnsi="XO Thames"/>
      <w:b w:val="1"/>
      <w:i w:val="1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10" w:type="paragraph">
    <w:name w:val="toc 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heading 1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Выделение1"/>
    <w:basedOn w:val="Style_14"/>
    <w:link w:val="Style_13_ch"/>
    <w:rPr>
      <w:i w:val="1"/>
    </w:rPr>
  </w:style>
  <w:style w:styleId="Style_13_ch" w:type="character">
    <w:name w:val="Выделение1"/>
    <w:basedOn w:val="Style_14_ch"/>
    <w:link w:val="Style_13"/>
    <w:rPr>
      <w:i w:val="1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toc 1"/>
    <w:link w:val="Style_18_ch"/>
    <w:uiPriority w:val="39"/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" w:type="paragraph">
    <w:name w:val="Гиперссылка1"/>
    <w:basedOn w:val="Style_14"/>
    <w:link w:val="Style_2_ch"/>
    <w:rPr>
      <w:color w:val="0000FF"/>
      <w:u w:val="single"/>
    </w:rPr>
  </w:style>
  <w:style w:styleId="Style_2_ch" w:type="character">
    <w:name w:val="Гиперссылка1"/>
    <w:basedOn w:val="Style_14_ch"/>
    <w:link w:val="Style_2"/>
    <w:rPr>
      <w:color w:val="0000FF"/>
      <w:u w:val="single"/>
    </w:rPr>
  </w:style>
  <w:style w:styleId="Style_27" w:type="paragraph">
    <w:name w:val="heading 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