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B8" w:rsidRDefault="00D46FB8" w:rsidP="00B47167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D46FB8" w:rsidRDefault="00D46FB8" w:rsidP="0085393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b/>
          <w:sz w:val="24"/>
          <w:lang w:eastAsia="ru-RU"/>
        </w:rPr>
      </w:pPr>
    </w:p>
    <w:p w:rsidR="0085393C" w:rsidRPr="0085393C" w:rsidRDefault="0085393C" w:rsidP="0085393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85393C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П</w:t>
      </w:r>
      <w:r w:rsidRPr="00B47167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 xml:space="preserve">ояснительная записка к </w:t>
      </w:r>
      <w:r w:rsidR="00D46FB8" w:rsidRPr="00B47167">
        <w:rPr>
          <w:rFonts w:ascii="Times New Roman" w:hAnsi="Times New Roman" w:cs="Times New Roman"/>
          <w:b/>
          <w:sz w:val="28"/>
          <w:szCs w:val="28"/>
        </w:rPr>
        <w:t xml:space="preserve">диагностической работе </w:t>
      </w:r>
      <w:r w:rsidR="00D46FB8" w:rsidRPr="00B47167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по математике  8 класс.</w:t>
      </w:r>
    </w:p>
    <w:p w:rsidR="0085393C" w:rsidRPr="0085393C" w:rsidRDefault="0085393C" w:rsidP="0085393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DejaVu Sans" w:hAnsi="Times New Roman" w:cs="Times New Roman"/>
          <w:lang w:eastAsia="ru-RU"/>
        </w:rPr>
      </w:pPr>
    </w:p>
    <w:p w:rsidR="0085393C" w:rsidRPr="0085393C" w:rsidRDefault="00D46FB8" w:rsidP="00B47167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sz w:val="24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4"/>
          <w:szCs w:val="28"/>
          <w:lang w:eastAsia="ru-RU"/>
        </w:rPr>
        <w:tab/>
        <w:t>Данная работа</w:t>
      </w:r>
      <w:r w:rsidR="0085393C" w:rsidRP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 xml:space="preserve"> содержит те</w:t>
      </w:r>
      <w:r w:rsid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 xml:space="preserve">мы курса алгебры и геометрии </w:t>
      </w:r>
      <w:r w:rsidR="0085393C" w:rsidRP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 xml:space="preserve"> 8 к</w:t>
      </w:r>
      <w:r w:rsid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>ласс</w:t>
      </w:r>
      <w:r>
        <w:rPr>
          <w:rFonts w:ascii="Times New Roman" w:eastAsia="DejaVu Sans" w:hAnsi="Times New Roman" w:cs="Times New Roman"/>
          <w:sz w:val="24"/>
          <w:szCs w:val="28"/>
          <w:lang w:eastAsia="ru-RU"/>
        </w:rPr>
        <w:t>а</w:t>
      </w:r>
      <w:r w:rsid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 xml:space="preserve">. Содержание </w:t>
      </w:r>
      <w:r w:rsidR="0085393C" w:rsidRP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 xml:space="preserve"> работы находится в рамках Обязательного минимума содержания образования по математике в </w:t>
      </w:r>
      <w:r>
        <w:rPr>
          <w:rFonts w:ascii="Times New Roman" w:eastAsia="DejaVu Sans" w:hAnsi="Times New Roman" w:cs="Times New Roman"/>
          <w:sz w:val="24"/>
          <w:szCs w:val="28"/>
          <w:lang w:eastAsia="ru-RU"/>
        </w:rPr>
        <w:t>основной школе.</w:t>
      </w:r>
    </w:p>
    <w:p w:rsidR="0085393C" w:rsidRDefault="0085393C" w:rsidP="00B471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работы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0A122D" w:rsidRPr="0085393C" w:rsidRDefault="000A122D" w:rsidP="00B471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составлена в 2 вариантах и содержит 11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из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базового уровня (часть I) и 2 задания повышенного уровня (часть II).</w:t>
      </w:r>
    </w:p>
    <w:p w:rsidR="0085393C" w:rsidRPr="0085393C" w:rsidRDefault="00B47167" w:rsidP="00B47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0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заданий по курсу «Алгебра» и</w:t>
      </w:r>
      <w:r w:rsidR="0085393C"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«Геометрия».</w:t>
      </w:r>
    </w:p>
    <w:p w:rsidR="00490219" w:rsidRDefault="00490219" w:rsidP="00B471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9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содержит 5 заданий по алгебре и 4 задания по геометрии,</w:t>
      </w:r>
      <w:r w:rsidRPr="0049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кратким ответом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9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выбором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67" w:rsidRDefault="00490219" w:rsidP="00B471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90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-1 задание по алгебре и 1 задание по геометрии с развернутым решением.</w:t>
      </w:r>
      <w:r w:rsidR="00D72929" w:rsidRPr="00D7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>Правильн</w:t>
      </w:r>
      <w:r w:rsidR="00D72929">
        <w:rPr>
          <w:rFonts w:ascii="Times New Roman" w:eastAsia="Calibri" w:hAnsi="Times New Roman" w:cs="Times New Roman"/>
          <w:sz w:val="24"/>
          <w:szCs w:val="24"/>
        </w:rPr>
        <w:t xml:space="preserve">ое решение каждого из заданий 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72929">
        <w:rPr>
          <w:rFonts w:ascii="Times New Roman" w:eastAsia="Calibri" w:hAnsi="Times New Roman" w:cs="Times New Roman"/>
          <w:sz w:val="24"/>
          <w:szCs w:val="24"/>
        </w:rPr>
        <w:t xml:space="preserve"> части 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 xml:space="preserve"> работы оценивается 1 баллом</w:t>
      </w:r>
      <w:r w:rsidR="00D729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>Полное правильное решение  задания 10</w:t>
      </w:r>
      <w:r w:rsidR="00D7292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929">
        <w:rPr>
          <w:rFonts w:ascii="Times New Roman" w:eastAsia="Calibri" w:hAnsi="Times New Roman" w:cs="Times New Roman"/>
          <w:sz w:val="24"/>
          <w:szCs w:val="24"/>
        </w:rPr>
        <w:t>11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 xml:space="preserve"> части </w:t>
      </w:r>
      <w:r w:rsidR="00D729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72929">
        <w:rPr>
          <w:rFonts w:ascii="Times New Roman" w:eastAsia="Calibri" w:hAnsi="Times New Roman" w:cs="Times New Roman"/>
          <w:sz w:val="24"/>
          <w:szCs w:val="24"/>
        </w:rPr>
        <w:t xml:space="preserve">  оцениваются  </w:t>
      </w:r>
      <w:r w:rsidR="00D72929" w:rsidRPr="00D72929">
        <w:rPr>
          <w:rFonts w:ascii="Times New Roman" w:eastAsia="Calibri" w:hAnsi="Times New Roman" w:cs="Times New Roman"/>
          <w:sz w:val="24"/>
          <w:szCs w:val="24"/>
        </w:rPr>
        <w:t>2 баллами.</w:t>
      </w:r>
      <w:r w:rsidR="00D72929" w:rsidRPr="00B4716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47167" w:rsidRPr="00B471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B4716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5393C" w:rsidRPr="0085393C" w:rsidRDefault="00B47167" w:rsidP="00B471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5393C" w:rsidRPr="0085393C">
        <w:rPr>
          <w:rFonts w:ascii="Times New Roman" w:eastAsia="DejaVu Sans" w:hAnsi="Times New Roman" w:cs="Times New Roman"/>
          <w:sz w:val="24"/>
          <w:szCs w:val="28"/>
          <w:lang w:eastAsia="ru-RU"/>
        </w:rPr>
        <w:t>Для составления теста использовалась следующая литература:</w:t>
      </w:r>
    </w:p>
    <w:p w:rsidR="0085393C" w:rsidRPr="0085393C" w:rsidRDefault="0085393C" w:rsidP="00B471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сб. заданий для подготовки к итоговой аттестации в 9 </w:t>
      </w:r>
      <w:proofErr w:type="spellStart"/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[Л.В. Кузнецова, С.Б. Суворова, Е.А. </w:t>
      </w:r>
      <w:proofErr w:type="spellStart"/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="00D7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др.].–  М.: Просвещение, 201</w:t>
      </w:r>
      <w:r w:rsidR="00D72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D7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(Итоговая аттестация). </w:t>
      </w:r>
    </w:p>
    <w:p w:rsidR="000A122D" w:rsidRPr="000A122D" w:rsidRDefault="000A122D" w:rsidP="00B471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А.Л., Ященко И.В. ОГЭ</w:t>
      </w:r>
      <w:r w:rsidR="00D72929" w:rsidRP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ответами.-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«Экзамен» ,2016 </w:t>
      </w:r>
      <w:r w:rsidR="00D72929" w:rsidRP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85393C" w:rsidRDefault="00D72929" w:rsidP="00B471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="0085393C"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85393C"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.Математика: тип</w:t>
      </w:r>
      <w:r w:rsid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экзаменационные варианты: 5</w:t>
      </w:r>
      <w:r w:rsidR="0085393C" w:rsidRPr="0085393C">
        <w:rPr>
          <w:rFonts w:ascii="Times New Roman" w:eastAsia="Times New Roman" w:hAnsi="Times New Roman" w:cs="Times New Roman"/>
          <w:sz w:val="24"/>
          <w:szCs w:val="24"/>
          <w:lang w:eastAsia="ru-RU"/>
        </w:rPr>
        <w:t>0 вариантов/ под ред. А.Л. Семенова, И.В. Ященко.- М. «Наци</w:t>
      </w:r>
      <w:r w:rsidR="000A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ональное образование»,2016г.</w:t>
      </w:r>
    </w:p>
    <w:p w:rsidR="00B47167" w:rsidRPr="0085393C" w:rsidRDefault="00B47167" w:rsidP="00B471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2D" w:rsidRPr="000A122D" w:rsidRDefault="000A122D" w:rsidP="000A122D">
      <w:pPr>
        <w:spacing w:after="0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A122D">
        <w:rPr>
          <w:rFonts w:ascii="Times New Roman" w:eastAsia="Calibri" w:hAnsi="Times New Roman" w:cs="Times New Roman"/>
          <w:b/>
          <w:noProof/>
          <w:lang w:eastAsia="ru-RU"/>
        </w:rPr>
        <w:t>Перевод суммарного рейтинга в 5-бальную шкалу отметок</w:t>
      </w:r>
    </w:p>
    <w:p w:rsidR="000A122D" w:rsidRPr="000A122D" w:rsidRDefault="000A122D" w:rsidP="000A122D">
      <w:pPr>
        <w:spacing w:after="0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</w:tblGrid>
      <w:tr w:rsidR="00B47167" w:rsidRPr="000A122D" w:rsidTr="00B47167"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Менее 6 баллов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9-11</w:t>
            </w: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60" w:type="dxa"/>
          </w:tcPr>
          <w:p w:rsid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12-13</w:t>
            </w: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баллов</w:t>
            </w:r>
          </w:p>
        </w:tc>
      </w:tr>
      <w:tr w:rsidR="00B47167" w:rsidRPr="000A122D" w:rsidTr="00B47167"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60" w:type="dxa"/>
          </w:tcPr>
          <w:p w:rsidR="00B47167" w:rsidRPr="000A122D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A12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«5»</w:t>
            </w:r>
          </w:p>
        </w:tc>
      </w:tr>
    </w:tbl>
    <w:p w:rsidR="000A122D" w:rsidRPr="000A122D" w:rsidRDefault="000A122D" w:rsidP="000A122D">
      <w:pPr>
        <w:spacing w:after="0"/>
        <w:rPr>
          <w:rFonts w:ascii="Calibri" w:eastAsia="Calibri" w:hAnsi="Calibri" w:cs="Times New Roman"/>
          <w:noProof/>
          <w:lang w:eastAsia="ru-RU"/>
        </w:rPr>
      </w:pPr>
    </w:p>
    <w:p w:rsidR="0085393C" w:rsidRPr="0085393C" w:rsidRDefault="0085393C" w:rsidP="0085393C">
      <w:pPr>
        <w:tabs>
          <w:tab w:val="left" w:pos="709"/>
        </w:tabs>
        <w:suppressAutoHyphens/>
        <w:spacing w:line="276" w:lineRule="atLeast"/>
        <w:jc w:val="both"/>
        <w:rPr>
          <w:rFonts w:ascii="Calibri" w:eastAsia="DejaVu Sans" w:hAnsi="Calibri" w:cs="Times New Roman"/>
          <w:lang w:eastAsia="ru-RU"/>
        </w:rPr>
      </w:pPr>
    </w:p>
    <w:p w:rsidR="00B47167" w:rsidRDefault="0085393C" w:rsidP="0085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5393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ответов</w:t>
      </w:r>
    </w:p>
    <w:p w:rsidR="00B47167" w:rsidRDefault="00B47167" w:rsidP="0085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2583"/>
        <w:gridCol w:w="2583"/>
      </w:tblGrid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3адание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Вариант1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Вариант2 </w:t>
            </w:r>
          </w:p>
        </w:tc>
      </w:tr>
      <w:tr w:rsidR="00B47167" w:rsidRPr="00B47167" w:rsidTr="00B47167">
        <w:trPr>
          <w:trHeight w:val="308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0.75pt" o:ole="">
                  <v:imagedata r:id="rId5" o:title=""/>
                </v:shape>
                <o:OLEObject Type="Embed" ProgID="Equation.3" ShapeID="_x0000_i1025" DrawAspect="Content" ObjectID="_1759760934" r:id="rId6"/>
              </w:objec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object w:dxaOrig="540" w:dyaOrig="620">
                <v:shape id="_x0000_i1026" type="#_x0000_t75" style="width:27pt;height:30.75pt" o:ole="">
                  <v:imagedata r:id="rId7" o:title=""/>
                </v:shape>
                <o:OLEObject Type="Embed" ProgID="Equation.3" ShapeID="_x0000_i1026" DrawAspect="Content" ObjectID="_1759760935" r:id="rId8"/>
              </w:objec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26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 xml:space="preserve"> 2 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 xml:space="preserve">4 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  <w:vAlign w:val="center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vAlign w:val="center"/>
          </w:tcPr>
          <w:p w:rsidR="00B47167" w:rsidRPr="00B47167" w:rsidRDefault="00B47167" w:rsidP="00B47167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140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0;7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4;-4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34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B47167" w:rsidRPr="00B47167" w:rsidTr="00B47167">
        <w:trPr>
          <w:trHeight w:val="323"/>
        </w:trPr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B47167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object w:dxaOrig="360" w:dyaOrig="620">
                <v:shape id="_x0000_i1027" type="#_x0000_t75" style="width:18pt;height:30.75pt" o:ole="">
                  <v:imagedata r:id="rId9" o:title=""/>
                </v:shape>
                <o:OLEObject Type="Embed" ProgID="Equation.3" ShapeID="_x0000_i1027" DrawAspect="Content" ObjectID="_1759760936" r:id="rId10"/>
              </w:object>
            </w:r>
          </w:p>
        </w:tc>
        <w:tc>
          <w:tcPr>
            <w:tcW w:w="2583" w:type="dxa"/>
          </w:tcPr>
          <w:p w:rsidR="00B47167" w:rsidRPr="00B47167" w:rsidRDefault="00B47167" w:rsidP="00B4716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B47167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object w:dxaOrig="320" w:dyaOrig="620">
                <v:shape id="_x0000_i1028" type="#_x0000_t75" style="width:15.75pt;height:30.75pt" o:ole="">
                  <v:imagedata r:id="rId11" o:title=""/>
                </v:shape>
                <o:OLEObject Type="Embed" ProgID="Equation.3" ShapeID="_x0000_i1028" DrawAspect="Content" ObjectID="_1759760937" r:id="rId12"/>
              </w:object>
            </w:r>
          </w:p>
        </w:tc>
      </w:tr>
    </w:tbl>
    <w:p w:rsidR="00B47167" w:rsidRPr="00B47167" w:rsidRDefault="00B47167" w:rsidP="0081049E">
      <w:pPr>
        <w:spacing w:after="0"/>
        <w:rPr>
          <w:rFonts w:ascii="Calibri" w:eastAsia="Calibri" w:hAnsi="Calibri" w:cs="Times New Roman"/>
          <w:noProof/>
          <w:lang w:eastAsia="ru-RU"/>
        </w:rPr>
      </w:pPr>
    </w:p>
    <w:sectPr w:rsidR="00B47167" w:rsidRPr="00B47167" w:rsidSect="00B4716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CC8"/>
    <w:multiLevelType w:val="hybridMultilevel"/>
    <w:tmpl w:val="70B8C79E"/>
    <w:lvl w:ilvl="0" w:tplc="1EC27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3C"/>
    <w:rsid w:val="000A122D"/>
    <w:rsid w:val="00490219"/>
    <w:rsid w:val="007D7275"/>
    <w:rsid w:val="0081049E"/>
    <w:rsid w:val="0085393C"/>
    <w:rsid w:val="00B04014"/>
    <w:rsid w:val="00B47167"/>
    <w:rsid w:val="00BF2DBA"/>
    <w:rsid w:val="00C43A1D"/>
    <w:rsid w:val="00D13A5B"/>
    <w:rsid w:val="00D46FB8"/>
    <w:rsid w:val="00D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24610-73F6-4D66-AF5B-3D0E6019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2023-10-25T09:42:00Z</dcterms:created>
  <dcterms:modified xsi:type="dcterms:W3CDTF">2023-10-25T09:42:00Z</dcterms:modified>
</cp:coreProperties>
</file>