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FF" w:rsidRDefault="00455EFF" w:rsidP="00455EFF">
      <w:pPr>
        <w:pStyle w:val="a3"/>
        <w:jc w:val="both"/>
      </w:pPr>
      <w:r>
        <w:t xml:space="preserve">На сегодняшний день важным направлением развития охраны здоровья граждан является внедрение корпоративных программ на предприятиях. </w:t>
      </w:r>
    </w:p>
    <w:p w:rsidR="00455EFF" w:rsidRDefault="00455EFF" w:rsidP="00455EFF">
      <w:pPr>
        <w:pStyle w:val="a3"/>
        <w:jc w:val="both"/>
      </w:pPr>
      <w:r>
        <w:t xml:space="preserve">Это многомодульные проекты, направленные на профилактику основных факторов риска развития неинфекционных заболеваний. </w:t>
      </w:r>
    </w:p>
    <w:p w:rsidR="00455EFF" w:rsidRDefault="00455EFF" w:rsidP="00455EFF">
      <w:pPr>
        <w:pStyle w:val="a3"/>
        <w:jc w:val="both"/>
      </w:pPr>
      <w:r>
        <w:t xml:space="preserve">Активное взаимодействие органов власти и корпоративного сектора — это необходимый элемент в развитии охраны здоровья работников. Многие предприятия уже увидели необходимость в таких программах, и за период с 2020 по 2021 гг. не только внедрили, но и скорректировали проведение программ с учетом эпидемиологических ограничений и разработали модули, направленные на профилактику COVID-19. </w:t>
      </w:r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DB"/>
    <w:rsid w:val="00116259"/>
    <w:rsid w:val="00284BDB"/>
    <w:rsid w:val="0045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E635-66C0-466E-83C7-BDB59C1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2023-02-21T09:18:00Z</dcterms:created>
  <dcterms:modified xsi:type="dcterms:W3CDTF">2023-02-21T09:18:00Z</dcterms:modified>
</cp:coreProperties>
</file>