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532" w:rsidRDefault="00DB6C40" w:rsidP="00DB6C40">
      <w:r>
        <w:rPr>
          <w:rStyle w:val="markedcontent"/>
          <w:rFonts w:ascii="Arial" w:hAnsi="Arial" w:cs="Arial"/>
        </w:rPr>
        <w:t>13-19 февраля – Неделя популяризации потребления овощей и фруктов</w:t>
      </w:r>
      <w:r>
        <w:br/>
      </w:r>
      <w:r>
        <w:rPr>
          <w:rStyle w:val="markedcontent"/>
          <w:rFonts w:ascii="Arial" w:hAnsi="Arial" w:cs="Arial"/>
        </w:rPr>
        <w:t>_____________________________________________________________</w:t>
      </w:r>
      <w:r>
        <w:br/>
      </w:r>
      <w:r>
        <w:rPr>
          <w:rStyle w:val="markedcontent"/>
          <w:rFonts w:ascii="Arial" w:hAnsi="Arial" w:cs="Arial"/>
        </w:rPr>
        <w:t>Овощи и фрукты занимают достаточно важное место в рационе, они являются</w:t>
      </w:r>
      <w:r>
        <w:br/>
      </w:r>
      <w:r>
        <w:rPr>
          <w:rStyle w:val="markedcontent"/>
          <w:rFonts w:ascii="Arial" w:hAnsi="Arial" w:cs="Arial"/>
        </w:rPr>
        <w:t>ценным источником витаминов, углеводов, органических кислот и минеральных</w:t>
      </w:r>
      <w:r>
        <w:br/>
      </w:r>
      <w:r>
        <w:rPr>
          <w:rStyle w:val="markedcontent"/>
          <w:rFonts w:ascii="Arial" w:hAnsi="Arial" w:cs="Arial"/>
        </w:rPr>
        <w:t>веществ.</w:t>
      </w:r>
      <w:r>
        <w:br/>
      </w:r>
      <w:r>
        <w:rPr>
          <w:rStyle w:val="markedcontent"/>
          <w:rFonts w:ascii="Arial" w:hAnsi="Arial" w:cs="Arial"/>
        </w:rPr>
        <w:t>Польза плодоовощной продукции неоспорима, поэтому они должны быть</w:t>
      </w:r>
      <w:r>
        <w:br/>
      </w:r>
      <w:r>
        <w:rPr>
          <w:rStyle w:val="markedcontent"/>
          <w:rFonts w:ascii="Arial" w:hAnsi="Arial" w:cs="Arial"/>
        </w:rPr>
        <w:t>основой рациона человека для обеспечения нормального функционирования</w:t>
      </w:r>
      <w:r>
        <w:br/>
      </w:r>
      <w:r>
        <w:rPr>
          <w:rStyle w:val="markedcontent"/>
          <w:rFonts w:ascii="Arial" w:hAnsi="Arial" w:cs="Arial"/>
        </w:rPr>
        <w:t>организма.</w:t>
      </w:r>
      <w:r>
        <w:br/>
      </w:r>
      <w:r>
        <w:rPr>
          <w:rStyle w:val="markedcontent"/>
          <w:rFonts w:ascii="Arial" w:hAnsi="Arial" w:cs="Arial"/>
        </w:rPr>
        <w:t>Оптимальное количество зависит от целого ряда факторов, включая возраст, пол</w:t>
      </w:r>
      <w:r>
        <w:br/>
      </w:r>
      <w:r>
        <w:rPr>
          <w:rStyle w:val="markedcontent"/>
          <w:rFonts w:ascii="Arial" w:hAnsi="Arial" w:cs="Arial"/>
        </w:rPr>
        <w:t>и уровень физической активности человека. Согласно последним рекомендациям</w:t>
      </w:r>
      <w:r>
        <w:br/>
      </w:r>
      <w:r>
        <w:rPr>
          <w:rStyle w:val="markedcontent"/>
          <w:rFonts w:ascii="Arial" w:hAnsi="Arial" w:cs="Arial"/>
        </w:rPr>
        <w:t>ВОЗ, необходимо потреблять не менее 400 гр. овощей и фруктов в день.</w:t>
      </w:r>
      <w:r>
        <w:br/>
      </w:r>
      <w:r>
        <w:rPr>
          <w:rStyle w:val="markedcontent"/>
          <w:rFonts w:ascii="Arial" w:hAnsi="Arial" w:cs="Arial"/>
        </w:rPr>
        <w:t>Потребление овощей и фруктов в достаточном (и даже выше рекомендуемого)</w:t>
      </w:r>
      <w:r>
        <w:br/>
      </w:r>
      <w:r>
        <w:rPr>
          <w:rStyle w:val="markedcontent"/>
          <w:rFonts w:ascii="Arial" w:hAnsi="Arial" w:cs="Arial"/>
        </w:rPr>
        <w:t>количестве приносит многоплановую пользу:</w:t>
      </w:r>
      <w:r>
        <w:br/>
      </w:r>
      <w:r>
        <w:rPr>
          <w:rStyle w:val="markedcontent"/>
          <w:rFonts w:ascii="Arial" w:hAnsi="Arial" w:cs="Arial"/>
        </w:rPr>
        <w:t>1. Способствует росту и развитию детей;</w:t>
      </w:r>
      <w:r>
        <w:br/>
      </w:r>
      <w:r>
        <w:rPr>
          <w:rStyle w:val="markedcontent"/>
          <w:rFonts w:ascii="Arial" w:hAnsi="Arial" w:cs="Arial"/>
        </w:rPr>
        <w:t>2. Увеличивает продолжительность жизни;</w:t>
      </w:r>
      <w:r>
        <w:br/>
      </w:r>
      <w:r>
        <w:rPr>
          <w:rStyle w:val="markedcontent"/>
          <w:rFonts w:ascii="Arial" w:hAnsi="Arial" w:cs="Arial"/>
        </w:rPr>
        <w:t>3. Способствует сохранению психического здоровья;</w:t>
      </w:r>
      <w:r>
        <w:br/>
      </w:r>
      <w:r>
        <w:rPr>
          <w:rStyle w:val="markedcontent"/>
          <w:rFonts w:ascii="Arial" w:hAnsi="Arial" w:cs="Arial"/>
        </w:rPr>
        <w:t>4. Обеспечивает здоровье сердца;</w:t>
      </w:r>
      <w:r>
        <w:br/>
      </w:r>
      <w:r>
        <w:rPr>
          <w:rStyle w:val="markedcontent"/>
          <w:rFonts w:ascii="Arial" w:hAnsi="Arial" w:cs="Arial"/>
        </w:rPr>
        <w:t>5. Снижает риск онкологических заболеваний;</w:t>
      </w:r>
      <w:r>
        <w:br/>
      </w:r>
      <w:r>
        <w:rPr>
          <w:rStyle w:val="markedcontent"/>
          <w:rFonts w:ascii="Arial" w:hAnsi="Arial" w:cs="Arial"/>
        </w:rPr>
        <w:t>6. Снижает риск ожирения;</w:t>
      </w:r>
      <w:r>
        <w:br/>
      </w:r>
      <w:r>
        <w:rPr>
          <w:rStyle w:val="markedcontent"/>
          <w:rFonts w:ascii="Arial" w:hAnsi="Arial" w:cs="Arial"/>
        </w:rPr>
        <w:t>7. Снижает риск развития диабета;</w:t>
      </w:r>
      <w:r>
        <w:br/>
      </w:r>
      <w:r>
        <w:rPr>
          <w:rStyle w:val="markedcontent"/>
          <w:rFonts w:ascii="Arial" w:hAnsi="Arial" w:cs="Arial"/>
        </w:rPr>
        <w:t>8. Улучшает состояние кишечника;</w:t>
      </w:r>
      <w:r>
        <w:br/>
      </w:r>
      <w:r>
        <w:rPr>
          <w:rStyle w:val="markedcontent"/>
          <w:rFonts w:ascii="Arial" w:hAnsi="Arial" w:cs="Arial"/>
        </w:rPr>
        <w:t>9. Улучшает иммунитет.</w:t>
      </w:r>
      <w:r>
        <w:br/>
      </w:r>
      <w:r>
        <w:rPr>
          <w:rStyle w:val="markedcontent"/>
          <w:rFonts w:ascii="Arial" w:hAnsi="Arial" w:cs="Arial"/>
        </w:rPr>
        <w:t>Дополнительные материалы для использования в работе</w:t>
      </w:r>
      <w:r>
        <w:br/>
      </w:r>
      <w:r>
        <w:rPr>
          <w:rStyle w:val="markedcontent"/>
          <w:rFonts w:ascii="Arial" w:hAnsi="Arial" w:cs="Arial"/>
        </w:rPr>
        <w:t>Тематическая веб-страница на сайте ОГБУЗ «ЦОЗиМП»</w:t>
      </w:r>
      <w:r>
        <w:br/>
      </w:r>
      <w:r>
        <w:rPr>
          <w:rStyle w:val="markedcontent"/>
          <w:rFonts w:ascii="Arial" w:hAnsi="Arial" w:cs="Arial"/>
        </w:rPr>
        <w:t>profilaktika.tomsk.ru:</w:t>
      </w:r>
      <w:r>
        <w:br/>
      </w:r>
      <w:r>
        <w:rPr>
          <w:rStyle w:val="markedcontent"/>
          <w:rFonts w:ascii="Arial" w:hAnsi="Arial" w:cs="Arial"/>
        </w:rPr>
        <w:sym w:font="Symbol" w:char="F0B7"/>
      </w:r>
      <w:r>
        <w:rPr>
          <w:rStyle w:val="markedcontent"/>
          <w:rFonts w:ascii="Arial" w:hAnsi="Arial" w:cs="Arial"/>
        </w:rPr>
        <w:t xml:space="preserve"> 2 июня – День здорового питания и отказа от излишеств в</w:t>
      </w:r>
      <w:r>
        <w:rPr>
          <w:rStyle w:val="markedcontent"/>
          <w:rFonts w:ascii="Arial" w:hAnsi="Arial" w:cs="Arial"/>
        </w:rPr>
        <w:t xml:space="preserve"> еде </w:t>
      </w:r>
      <w:hyperlink r:id="rId4" w:history="1">
        <w:r w:rsidRPr="00887634">
          <w:rPr>
            <w:rStyle w:val="a3"/>
            <w:rFonts w:ascii="Arial" w:hAnsi="Arial" w:cs="Arial"/>
          </w:rPr>
          <w:t>https://profilaktika.tomsk.ru/naseleniyu/tematicheskie-stranitsy/2-iyunya-den-zdorovogo-pitaniya-i-otkaza-ot-izlishestv-v-ede/</w:t>
        </w:r>
      </w:hyperlink>
      <w:r>
        <w:rPr>
          <w:rStyle w:val="markedcontent"/>
          <w:rFonts w:ascii="Arial" w:hAnsi="Arial" w:cs="Arial"/>
        </w:rPr>
        <w:t xml:space="preserve"> </w:t>
      </w:r>
      <w:bookmarkStart w:id="0" w:name="_GoBack"/>
      <w:bookmarkEnd w:id="0"/>
    </w:p>
    <w:sectPr w:rsidR="00B26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8C4"/>
    <w:rsid w:val="00B028C4"/>
    <w:rsid w:val="00B26532"/>
    <w:rsid w:val="00DB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AA60B"/>
  <w15:chartTrackingRefBased/>
  <w15:docId w15:val="{B7883EF9-55FD-4C25-B1EC-90903C41D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DB6C40"/>
  </w:style>
  <w:style w:type="character" w:styleId="a3">
    <w:name w:val="Hyperlink"/>
    <w:basedOn w:val="a0"/>
    <w:uiPriority w:val="99"/>
    <w:unhideWhenUsed/>
    <w:rsid w:val="00DB6C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filaktika.tomsk.ru/naseleniyu/tematicheskie-stranitsy/2-iyunya-den-zdorovogo-pitaniya-i-otkaza-ot-izlishestv-v-ed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3</cp:revision>
  <dcterms:created xsi:type="dcterms:W3CDTF">2023-01-27T05:31:00Z</dcterms:created>
  <dcterms:modified xsi:type="dcterms:W3CDTF">2023-01-27T05:32:00Z</dcterms:modified>
</cp:coreProperties>
</file>