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D1" w:rsidRPr="001069D1" w:rsidRDefault="001069D1" w:rsidP="0010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9D1">
        <w:rPr>
          <w:rFonts w:ascii="Arial" w:eastAsia="Times New Roman" w:hAnsi="Arial" w:cs="Arial"/>
          <w:sz w:val="24"/>
          <w:szCs w:val="24"/>
          <w:lang w:eastAsia="ru-RU"/>
        </w:rPr>
        <w:t>Все ссылки в документе кликабельны.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16-22 января – Неделя профилактики неинфекционных заболеваний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Хронические неинфекционные заболевания (ХНИЗ) являются основной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причиной инвалидности и преждевременной смертности населения Российской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Федерации. На долю смертей от ХНИЗ приходится порядка 70% всех случаев, из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которых более 40% являются преждевременными.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Согласно определению ВОЗ, ХНИЗ – это болезни, характеризующиеся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продолжительным течением и являющиеся результатом воздействия комбинации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генетических, физиологических, экологических и поведенческих факторов.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К основным типам ХНИЗ относятся болезни системы кровообращения,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злокачественные новообразования, болезни органов дыхания и сахарный диабет. 50%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вклада в развитие ХНИЗ вносят основные 7 факторов риска: курение,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нерациональное питание, низкая физическая активность, избыточное потребление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алкоголя, повышенный уровень артериального давления, повышенный уровень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холестерина в крови, ожирение.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Очевидно, что самым действенным методом профилактики развития ХНИЗ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является соблюдение принципов здорового питания, повышение физической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активности и отказ от вредных привычек.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Важнейшую роль в профилактике заболеваний играет контроль за состоянием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здоровья, регулярное прохождение профилактических медицинских осмотров и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диспансеризации.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Основные рекомендации для профилактики заболеваний: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1. Знать свои цифры, характеризующие здоровье (уровень холестерина в крови,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уровень артериального давления, уровень глюкозы в крови, индекс массы тела,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окружность талии);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2. Регулярно проходить профилактические медицинские осмотры и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диспансеризацию;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3. Правильно питаться: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 xml:space="preserve"> Ограничить потребление соли (до 5 г/сутки - 1 чайная ложка без верха);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 xml:space="preserve"> Увеличить потребление фруктов и овощей (не менее 400-500 гр. в день - 5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порций);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 xml:space="preserve"> Увеличить потребление продуктов из цельного зерна, бобовых для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обеспечения организма клетчаткой;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 xml:space="preserve"> Снизить потребление насыщенных жиров и отказаться от потребления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трансжиров. Рацион должен содержать достаточное количество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растительных масел (20-30 г/сутки), обеспечивающих организм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полиненасыщенными жирными кислотами (рыба не менее 2 раз в неделю,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желательно жирных сортов);</w:t>
      </w:r>
    </w:p>
    <w:p w:rsidR="00523776" w:rsidRDefault="001069D1" w:rsidP="001069D1">
      <w:r w:rsidRPr="001069D1">
        <w:rPr>
          <w:rFonts w:ascii="Arial" w:eastAsia="Times New Roman" w:hAnsi="Arial" w:cs="Arial"/>
          <w:sz w:val="24"/>
          <w:szCs w:val="24"/>
          <w:lang w:eastAsia="ru-RU"/>
        </w:rPr>
        <w:t>Все ссылки в документе кликабельны.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 xml:space="preserve"> Ограничить потребление продуктов, содержащих добавленный сахар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(сладкие газированные напитки, мороженое, пирожное и др. сладости).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4. Не курить;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5. Отказаться от потребления спиртных напитков;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6. Быть физически активным: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 xml:space="preserve"> Взрослые люди должны уделять не менее 150 минут в неделю занятиям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средней интенсивности или не менее 75 минут в неделю занятиям высокой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интенсивности;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 xml:space="preserve"> Каждое занятие должно продолжаться не менее 10 минут;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lastRenderedPageBreak/>
        <w:sym w:font="Symbol" w:char="F0B7"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 xml:space="preserve"> Увеличение длительности занятий средней интенсивности до 300 минут в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неделю или до 150 минут в неделю высокой интенсивности необходимо для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того, чтобы получить дополнительные преимущества для здоровья;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 чередовать анаэробные и аэробные нагрузки (аэробные нагрузки</w:t>
      </w:r>
      <w:r w:rsidRPr="0010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69D1">
        <w:rPr>
          <w:rFonts w:ascii="Arial" w:eastAsia="Times New Roman" w:hAnsi="Arial" w:cs="Arial"/>
          <w:sz w:val="24"/>
          <w:szCs w:val="24"/>
          <w:lang w:eastAsia="ru-RU"/>
        </w:rPr>
        <w:t>- 5-7 раз в неделю, анаэробные нагрузки - 2-3 раза в неделю)</w:t>
      </w:r>
      <w:bookmarkStart w:id="0" w:name="_GoBack"/>
      <w:bookmarkEnd w:id="0"/>
    </w:p>
    <w:sectPr w:rsidR="0052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FF"/>
    <w:rsid w:val="000B33FF"/>
    <w:rsid w:val="001069D1"/>
    <w:rsid w:val="0052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8319F-00A2-4BF5-A3F5-D5ED7042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2023-01-27T05:23:00Z</dcterms:created>
  <dcterms:modified xsi:type="dcterms:W3CDTF">2023-01-27T05:23:00Z</dcterms:modified>
</cp:coreProperties>
</file>